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60C7E" w14:textId="77777777" w:rsidR="00A67A63" w:rsidRDefault="00A67A63" w:rsidP="00A67A63">
      <w:pPr>
        <w:keepNext/>
        <w:spacing w:before="240" w:after="60"/>
        <w:ind w:left="426" w:hanging="10"/>
        <w:jc w:val="center"/>
        <w:outlineLvl w:val="0"/>
        <w:rPr>
          <w:rFonts w:ascii="Times New Roman" w:eastAsia="MS Mincho" w:hAnsi="Times New Roman"/>
          <w:b/>
          <w:bCs/>
          <w:kern w:val="32"/>
          <w:sz w:val="24"/>
          <w:szCs w:val="28"/>
          <w:lang w:val="ru-RU" w:eastAsia="x-none"/>
        </w:rPr>
      </w:pPr>
      <w:r>
        <w:rPr>
          <w:rFonts w:ascii="Times New Roman" w:hAnsi="Times New Roman"/>
          <w:b/>
          <w:bCs/>
          <w:kern w:val="32"/>
          <w:sz w:val="24"/>
          <w:szCs w:val="28"/>
          <w:lang w:val="x-none" w:eastAsia="x-none"/>
        </w:rPr>
        <w:t>М</w:t>
      </w:r>
      <w:r>
        <w:rPr>
          <w:rFonts w:ascii="Times New Roman" w:hAnsi="Times New Roman"/>
          <w:b/>
          <w:bCs/>
          <w:kern w:val="32"/>
          <w:sz w:val="24"/>
          <w:szCs w:val="28"/>
          <w:lang w:val="ru-RU" w:eastAsia="x-none"/>
        </w:rPr>
        <w:t xml:space="preserve">униципальное бюджетное общеобразовательное учреждение </w:t>
      </w:r>
    </w:p>
    <w:p w14:paraId="1959EF14" w14:textId="77777777" w:rsidR="00A67A63" w:rsidRDefault="00A67A63" w:rsidP="00A67A63">
      <w:pPr>
        <w:pBdr>
          <w:bottom w:val="single" w:sz="12" w:space="1" w:color="auto"/>
        </w:pBdr>
        <w:spacing w:after="92"/>
        <w:ind w:left="426" w:hanging="10"/>
        <w:jc w:val="center"/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  <w:t>«Средняя общеобразовательная школа №3 им. Ш. Ш. Адаева с. Катар-Юрт»</w:t>
      </w:r>
    </w:p>
    <w:p w14:paraId="2A3599AD" w14:textId="77777777" w:rsidR="00A67A63" w:rsidRDefault="00A67A63" w:rsidP="00A67A63">
      <w:pPr>
        <w:spacing w:after="92"/>
        <w:ind w:left="426" w:hanging="10"/>
        <w:jc w:val="center"/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</w:pPr>
    </w:p>
    <w:p w14:paraId="6555394B" w14:textId="77777777" w:rsidR="00A67A63" w:rsidRDefault="00A67A63" w:rsidP="00A67A63">
      <w:pPr>
        <w:spacing w:after="92"/>
        <w:ind w:left="426" w:hanging="426"/>
        <w:jc w:val="both"/>
        <w:rPr>
          <w:rFonts w:ascii="Times New Roman" w:eastAsia="Calibri" w:hAnsi="Times New Roman"/>
          <w:b/>
          <w:sz w:val="24"/>
          <w:szCs w:val="24"/>
          <w:shd w:val="clear" w:color="auto" w:fill="FFFFFF"/>
          <w:lang w:val="ru-RU" w:eastAsia="ru-RU"/>
        </w:rPr>
      </w:pPr>
    </w:p>
    <w:p w14:paraId="1183DBF9" w14:textId="77777777" w:rsidR="00A67A63" w:rsidRDefault="00A67A63" w:rsidP="00A67A63">
      <w:pPr>
        <w:spacing w:after="92" w:line="360" w:lineRule="auto"/>
        <w:ind w:right="1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ПРИНЯТО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ab/>
        <w:t xml:space="preserve">                                                                                                              Утверждено педагогическим советом                                                приказом № 135-од  от 31.05.2022г.</w:t>
      </w:r>
    </w:p>
    <w:p w14:paraId="0A9A9E40" w14:textId="77777777" w:rsidR="00A67A63" w:rsidRDefault="00A67A63" w:rsidP="00A67A63">
      <w:pPr>
        <w:spacing w:line="254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протокол №12 от 31 мая 2022г.          </w:t>
      </w:r>
    </w:p>
    <w:p w14:paraId="68B5B8F7" w14:textId="77777777" w:rsidR="00A67A63" w:rsidRDefault="00A67A63" w:rsidP="00A67A63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47D185A" w14:textId="77777777" w:rsidR="00515676" w:rsidRPr="00515676" w:rsidRDefault="00515676" w:rsidP="00515676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bookmarkStart w:id="0" w:name="_GoBack"/>
      <w:bookmarkEnd w:id="0"/>
    </w:p>
    <w:p w14:paraId="1DF832D4" w14:textId="43180A2D" w:rsidR="00860EDF" w:rsidRPr="007A608A" w:rsidRDefault="007A608A" w:rsidP="007A6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A608A">
        <w:rPr>
          <w:rFonts w:ascii="Times New Roman" w:hAnsi="Times New Roman"/>
          <w:b/>
          <w:sz w:val="28"/>
          <w:szCs w:val="28"/>
          <w:lang w:val="ru-RU" w:eastAsia="ru-RU"/>
        </w:rPr>
        <w:t>Положение</w:t>
      </w:r>
    </w:p>
    <w:p w14:paraId="041835A0" w14:textId="77777777" w:rsidR="007A608A" w:rsidRPr="00F300DA" w:rsidRDefault="007A608A" w:rsidP="007A60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b/>
          <w:sz w:val="28"/>
          <w:szCs w:val="28"/>
          <w:lang w:val="ru-RU" w:eastAsia="ru-RU"/>
        </w:rPr>
        <w:t>о порядке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FE0F1A">
        <w:rPr>
          <w:rFonts w:ascii="Times New Roman" w:hAnsi="Times New Roman"/>
          <w:b/>
          <w:sz w:val="28"/>
          <w:szCs w:val="28"/>
          <w:lang w:val="ru-RU" w:eastAsia="ru-RU"/>
        </w:rPr>
        <w:t>осуществляющих образовательную деятельность</w:t>
      </w:r>
    </w:p>
    <w:p w14:paraId="502FA321" w14:textId="77777777" w:rsidR="007A608A" w:rsidRDefault="007A608A" w:rsidP="007A608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555" w:firstLine="0"/>
        <w:rPr>
          <w:b/>
          <w:bCs/>
          <w:color w:val="26282F"/>
          <w:szCs w:val="28"/>
        </w:rPr>
      </w:pPr>
    </w:p>
    <w:p w14:paraId="6E1BEBC4" w14:textId="77777777" w:rsidR="00515676" w:rsidRDefault="00515676" w:rsidP="007A608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555" w:firstLine="0"/>
        <w:rPr>
          <w:b/>
          <w:bCs/>
          <w:color w:val="26282F"/>
          <w:szCs w:val="28"/>
        </w:rPr>
      </w:pPr>
    </w:p>
    <w:p w14:paraId="50DD8A33" w14:textId="75C6614A" w:rsidR="00C64607" w:rsidRPr="00515676" w:rsidRDefault="00941FFF" w:rsidP="00515676">
      <w:pPr>
        <w:pStyle w:val="a3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0"/>
        <w:rPr>
          <w:b/>
          <w:bCs/>
          <w:szCs w:val="28"/>
        </w:rPr>
      </w:pPr>
      <w:r w:rsidRPr="007A608A">
        <w:rPr>
          <w:b/>
          <w:bCs/>
          <w:szCs w:val="28"/>
        </w:rPr>
        <w:t>Общие положения</w:t>
      </w:r>
    </w:p>
    <w:p w14:paraId="5CF933D3" w14:textId="78CE8D1A" w:rsidR="00FE0F1A" w:rsidRPr="00FE0F1A" w:rsidRDefault="00FE0F1A" w:rsidP="00FE0F1A">
      <w:pPr>
        <w:numPr>
          <w:ilvl w:val="1"/>
          <w:numId w:val="26"/>
        </w:numPr>
        <w:shd w:val="clear" w:color="auto" w:fill="FFFFFF"/>
        <w:spacing w:after="0" w:line="240" w:lineRule="auto"/>
        <w:ind w:left="0" w:firstLine="567"/>
        <w:contextualSpacing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Настоящее Положени</w:t>
      </w:r>
      <w:r w:rsidR="000306BB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е о порядке зачета МБОУ «СОШ </w:t>
      </w:r>
      <w:r w:rsidR="00515676">
        <w:rPr>
          <w:rFonts w:ascii="Times New Roman" w:eastAsia="Tahoma" w:hAnsi="Times New Roman"/>
          <w:bCs/>
          <w:sz w:val="28"/>
          <w:szCs w:val="28"/>
          <w:lang w:val="ru-RU" w:eastAsia="ru-RU"/>
        </w:rPr>
        <w:t>№3 им.Ш.Ш.Адаева с.Катар-Юрт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» (далее – школа) результатов освоения обучающимися учебных предметов курсов, дисциплин (модулей), практики, дополнительных образовательных программ в других организациях, осуществляющих образовательную деятельность (далее – Порядок) разработано на основании Федерального закона № 273-ФЗ от 29 декабря 2012 года «Об образовании в Российской Федерации», Приказа Минобрнауки России № 845, Минпросвещения России № 369 от 30 июля 2020 года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</w:t>
      </w:r>
      <w:r w:rsidRPr="00FE0F1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дисциплин (модулей), практики, дополнительных образовательных программ в других организациях, осуществляющих образовательную деятельность»,  а также  в соответствии с:</w:t>
      </w:r>
    </w:p>
    <w:p w14:paraId="5F45FDC4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-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ab/>
        <w:t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14:paraId="1B25396C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-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ab/>
        <w:t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14:paraId="7E18A951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-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ab/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14:paraId="13247467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- Уставом школы.</w:t>
      </w:r>
    </w:p>
    <w:p w14:paraId="78923D26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1.2. Настоящий локальный акт регламентирует порядок зачета школой результатов освоения обучающимися учебных предметов, курсов, дисциплин (модулей), практики, дополнительных образовательных программ, полученных в 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lastRenderedPageBreak/>
        <w:t>других организациях, осуществляющих образовательную деятельность.</w:t>
      </w:r>
    </w:p>
    <w:p w14:paraId="1D40E1AE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1.3. Данное Положение устанавливает перечень и содержимое документов, предоставляемые обучающимся или родителями (законными представителями) несовершеннолетнего обучающегося в школу для получения зачета.</w:t>
      </w:r>
    </w:p>
    <w:p w14:paraId="5D1E81E3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1.4. В соответствии с пунктом 7 части 1 статьи 34 Федерального закона №273-ФЗ «Об образовании в Российской Федерации» обучающийся имеет право на зачет в организации, осуществляющей образовательную деятельность, в установленном ею порядке, результатов освоения учебных предметов, курсов, дисциплин (модулей), практики, дополнительных образовательных программ, полученных в других организациях, осуществляющих образовательную деятельность.</w:t>
      </w:r>
    </w:p>
    <w:p w14:paraId="7669CBB6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1.5. Под зачетом в настоящем Порядке понимается перенос в документы об освоении обучающимися образовательной программы учебных предметов, курсов, дисциплин (модулей), практики и дополнительных образовательных программ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</w:t>
      </w:r>
    </w:p>
    <w:p w14:paraId="53B8F4AF" w14:textId="77777777" w:rsid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1.6. В соответствии с данным Порядком решение о зачёте освобождает обучающегося от необходимости повторного изучения соответствующей дисциплины в школе.</w:t>
      </w:r>
    </w:p>
    <w:p w14:paraId="2708223F" w14:textId="77777777" w:rsidR="00515676" w:rsidRPr="00FE0F1A" w:rsidRDefault="00515676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</w:p>
    <w:p w14:paraId="51A14314" w14:textId="7E1691D7" w:rsidR="00FE0F1A" w:rsidRPr="00FE0F1A" w:rsidRDefault="00FE0F1A" w:rsidP="00515676">
      <w:pPr>
        <w:widowControl w:val="0"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/>
          <w:sz w:val="28"/>
          <w:szCs w:val="28"/>
          <w:lang w:val="ru-RU" w:eastAsia="ru-RU"/>
        </w:rPr>
        <w:t>2. Процедура зачёта результатов освоения обучающимися учебных дисциплин, курсов, модулей, дополнительных образовательных программ и практики</w:t>
      </w:r>
    </w:p>
    <w:p w14:paraId="329730EE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2.1. Зачет результатов освоения учебных предметов, междисциплинарных курсов, дисциплин (модулей) в образовательной организации может проводиться для обучающихся:</w:t>
      </w:r>
    </w:p>
    <w:p w14:paraId="6D3CEC0E" w14:textId="77777777" w:rsidR="00FE0F1A" w:rsidRPr="00FE0F1A" w:rsidRDefault="00FE0F1A" w:rsidP="00FE0F1A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переведенных для продолжения обучения из иных образовательных организаций;</w:t>
      </w:r>
    </w:p>
    <w:p w14:paraId="5538CDDF" w14:textId="77777777" w:rsidR="00FE0F1A" w:rsidRPr="00FE0F1A" w:rsidRDefault="00FE0F1A" w:rsidP="00FE0F1A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по индивидуальному учебному плану;</w:t>
      </w:r>
    </w:p>
    <w:p w14:paraId="7F3EB65B" w14:textId="77777777" w:rsidR="00FE0F1A" w:rsidRPr="00FE0F1A" w:rsidRDefault="00FE0F1A" w:rsidP="00FE0F1A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по программам, реализуемым в сетевой форме.</w:t>
      </w:r>
    </w:p>
    <w:p w14:paraId="23E6B2CD" w14:textId="77777777" w:rsidR="00FE0F1A" w:rsidRPr="00FE0F1A" w:rsidRDefault="00FE0F1A" w:rsidP="00FE0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2.2. Обучающимся могут быть зачтены результаты освоения учебных предметов по основным образовательным программам:</w:t>
      </w:r>
    </w:p>
    <w:p w14:paraId="6466321F" w14:textId="77777777" w:rsidR="00FE0F1A" w:rsidRPr="00FE0F1A" w:rsidRDefault="00FE0F1A" w:rsidP="00FE0F1A">
      <w:pPr>
        <w:widowControl w:val="0"/>
        <w:numPr>
          <w:ilvl w:val="0"/>
          <w:numId w:val="23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начального общего образования;</w:t>
      </w:r>
    </w:p>
    <w:p w14:paraId="3F9DAC53" w14:textId="77777777" w:rsidR="00FE0F1A" w:rsidRPr="00FE0F1A" w:rsidRDefault="00FE0F1A" w:rsidP="00FE0F1A">
      <w:pPr>
        <w:widowControl w:val="0"/>
        <w:numPr>
          <w:ilvl w:val="0"/>
          <w:numId w:val="23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основного общего образования;</w:t>
      </w:r>
    </w:p>
    <w:p w14:paraId="1EE8B68F" w14:textId="77777777" w:rsidR="00FE0F1A" w:rsidRPr="00FE0F1A" w:rsidRDefault="00FE0F1A" w:rsidP="00FE0F1A">
      <w:pPr>
        <w:widowControl w:val="0"/>
        <w:numPr>
          <w:ilvl w:val="0"/>
          <w:numId w:val="23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среднего общего образования;</w:t>
      </w:r>
    </w:p>
    <w:p w14:paraId="60B04D96" w14:textId="77777777" w:rsidR="00FE0F1A" w:rsidRPr="00FE0F1A" w:rsidRDefault="00FE0F1A" w:rsidP="00FE0F1A">
      <w:pPr>
        <w:widowControl w:val="0"/>
        <w:numPr>
          <w:ilvl w:val="0"/>
          <w:numId w:val="23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по дополнительным образовательным программам.</w:t>
      </w:r>
    </w:p>
    <w:p w14:paraId="669D51D3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2.3. Подлежат зачету дисциплины учебного плана при совпадении наименования дисциплины, а также, если объем часов, отведённый на изучение данного предмета, составлял не менее 90% от объёма часов по учебному плану.</w:t>
      </w:r>
    </w:p>
    <w:p w14:paraId="3C58FFCB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2.4. Школа сравнивает полученные результаты с результатами своей программы.</w:t>
      </w:r>
    </w:p>
    <w:p w14:paraId="3D59D70D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2.5. 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осваивает, и результатов пройденного обучения, определенных освоенной ранее обучающимся образовательной программой.</w:t>
      </w:r>
    </w:p>
    <w:p w14:paraId="3A9BF26D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lastRenderedPageBreak/>
        <w:t>2.6. Зачету не подлежат результаты итоговой (государственной итоговой) аттестации.</w:t>
      </w:r>
    </w:p>
    <w:p w14:paraId="0BB01E3C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2.7. Школа производит зачет 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 (далее - установление соответствия).</w:t>
      </w:r>
    </w:p>
    <w:p w14:paraId="7E84A714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2.8. С целью установления соответствия школа может проводить оценивание фактического достижения обучающимся планируемых результатов части осваиваемой образовательной программы.</w:t>
      </w:r>
    </w:p>
    <w:p w14:paraId="420AAED0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2.9.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14:paraId="2EE147D7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2.10. Решение о зачете учебной дисциплины оформляется приказом директора школы.</w:t>
      </w:r>
    </w:p>
    <w:p w14:paraId="138DDAA0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2.11. Обучающийся, которому произведен зачет, переводится на обучение по индивидуальному учебному плану, в том числе на ускоренное обучение.</w:t>
      </w:r>
    </w:p>
    <w:p w14:paraId="4408E598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2.12. 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зачете.</w:t>
      </w:r>
    </w:p>
    <w:p w14:paraId="245CDE46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2.13. В случае несовпадения наименования дисциплины и (или) при недостаточном объёме часов (более 10%) решение о зачёте дисциплины принимается с учётом мнения Педагогического совета школы.</w:t>
      </w:r>
    </w:p>
    <w:p w14:paraId="19C7E60B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2.14. Педагогический совет школы может принять решение о прохождении обучающимся промежуточной аттестации по дисциплине. Промежуточная аттестация проводится учителем, преподающим данную дисциплину.</w:t>
      </w:r>
    </w:p>
    <w:p w14:paraId="24D0F9D5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2.15. Зачёт дисциплины проводится не позднее одного месяца до начала государственной итоговой аттестации.</w:t>
      </w:r>
    </w:p>
    <w:p w14:paraId="000D1EF3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2.16. Получение зачета не освобождает обучающегося от прохождения итоговой аттестации в школе</w:t>
      </w:r>
      <w:r w:rsidRPr="00FE0F1A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14:paraId="1268F718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2.17. 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14:paraId="5FDC0AA4" w14:textId="77777777" w:rsidR="00FE0F1A" w:rsidRPr="00FE0F1A" w:rsidRDefault="00FE0F1A" w:rsidP="00FE0F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2.18. Не допускается взимание платы с обучающихся за установление соответствия и зачет.</w:t>
      </w:r>
    </w:p>
    <w:p w14:paraId="1791228C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2.19. Школа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14:paraId="35E70484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2.20. Освоение обучающимся дисциплин, курсов в сторонней образовательной организации не дает ему права пропуска обязательных учебных занятий в соответствии с утвержденным расписанием.</w:t>
      </w:r>
    </w:p>
    <w:p w14:paraId="7AA50382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 xml:space="preserve">2.21. В случае несовпадения формы промежуточной аттестации по дисциплине («зачёт» вместо балльной оценки), по желанию обучающегося или </w:t>
      </w: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lastRenderedPageBreak/>
        <w:t>родителей (законных представителей) данная дисциплина может быть зачтена с оценкой «удовлетворительно».</w:t>
      </w:r>
    </w:p>
    <w:p w14:paraId="27847DFA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2.22. Результаты зачета фиксируются в личном деле обучающегося школы.</w:t>
      </w:r>
    </w:p>
    <w:p w14:paraId="20E19B17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2.23. Принятие решения о зачете в случае совместного ведения образовательной деятельности в рамках сетевой формы образовательных программ проводится в соответствии с договором между взаимодействующими образовательными организациями.</w:t>
      </w:r>
    </w:p>
    <w:p w14:paraId="0A078ED6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sz w:val="28"/>
          <w:szCs w:val="28"/>
          <w:lang w:val="ru-RU" w:eastAsia="ru-RU"/>
        </w:rPr>
        <w:t>2.24. Дисциплины, освоенные обучающимися в другой организации, осуществляющей образовательную деятельность, но не предусмотренные учебным планом школы, могут быть зачтены обучающемуся по его письменному заявлению или заявлению родителей (законных представителей).</w:t>
      </w:r>
    </w:p>
    <w:p w14:paraId="5EFF542C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</w:p>
    <w:p w14:paraId="044D112D" w14:textId="77777777" w:rsidR="00FE0F1A" w:rsidRPr="00FE0F1A" w:rsidRDefault="00FE0F1A" w:rsidP="00515676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/>
          <w:bCs/>
          <w:sz w:val="28"/>
          <w:szCs w:val="28"/>
          <w:lang w:val="ru-RU" w:eastAsia="ru-RU"/>
        </w:rPr>
        <w:t>3. Документы</w:t>
      </w:r>
    </w:p>
    <w:p w14:paraId="1B98A21F" w14:textId="77777777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3.1. Для получения зачета обучающийся или родители (законные представители) несовершеннолетнего обучающегося представляют в школу следующие документы:</w:t>
      </w:r>
    </w:p>
    <w:p w14:paraId="499050A2" w14:textId="77777777" w:rsidR="00FE0F1A" w:rsidRPr="00FE0F1A" w:rsidRDefault="00FE0F1A" w:rsidP="00FE0F1A">
      <w:pPr>
        <w:widowControl w:val="0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заявление о зачете дисциплины;</w:t>
      </w:r>
    </w:p>
    <w:p w14:paraId="40723ABB" w14:textId="77777777" w:rsidR="00FE0F1A" w:rsidRPr="00FE0F1A" w:rsidRDefault="00FE0F1A" w:rsidP="00FE0F1A">
      <w:pPr>
        <w:widowControl w:val="0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документ об образовании и (или) о квалификации, в том числе об образовании и (или) о квалификации, полученных в иностранном государстве;</w:t>
      </w:r>
    </w:p>
    <w:p w14:paraId="7943F6A4" w14:textId="77777777" w:rsidR="00FE0F1A" w:rsidRPr="00FE0F1A" w:rsidRDefault="00FE0F1A" w:rsidP="00FE0F1A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документ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документа);</w:t>
      </w:r>
    </w:p>
    <w:p w14:paraId="7647724D" w14:textId="0615177E" w:rsidR="00FE0F1A" w:rsidRPr="00515676" w:rsidRDefault="00FE0F1A" w:rsidP="00515676">
      <w:pPr>
        <w:widowControl w:val="0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eastAsia="Tahoma" w:hAnsi="Times New Roman"/>
          <w:bCs/>
          <w:sz w:val="28"/>
          <w:szCs w:val="28"/>
          <w:lang w:val="ru-RU" w:eastAsia="ru-RU"/>
        </w:rPr>
        <w:t>копию лицензии на осуществление образовательной деятельности организации, осуществляющей образовательную деятельность, в которой ранее обучался школьник.</w:t>
      </w:r>
    </w:p>
    <w:p w14:paraId="2DF8E185" w14:textId="77777777" w:rsidR="00FE0F1A" w:rsidRPr="00FE0F1A" w:rsidRDefault="00FE0F1A" w:rsidP="00FE0F1A">
      <w:pPr>
        <w:spacing w:after="0" w:line="240" w:lineRule="auto"/>
        <w:ind w:firstLine="567"/>
        <w:jc w:val="both"/>
        <w:rPr>
          <w:rFonts w:ascii="Times New Roman" w:eastAsia="Tahoma" w:hAnsi="Times New Roman"/>
          <w:bCs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3.2. </w:t>
      </w:r>
      <w:r w:rsidRPr="00FE0F1A">
        <w:rPr>
          <w:rFonts w:ascii="Times New Roman" w:hAnsi="Times New Roman"/>
          <w:sz w:val="28"/>
          <w:szCs w:val="28"/>
          <w:u w:val="single"/>
          <w:lang w:val="ru-RU" w:eastAsia="ru-RU"/>
        </w:rPr>
        <w:t>В заявлении о зачете дисциплины указывается:</w:t>
      </w:r>
    </w:p>
    <w:p w14:paraId="3FF0745F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Ф.И.О. заявителя (Ф.И.О. обучающегося в заявлении законного представителя);</w:t>
      </w:r>
    </w:p>
    <w:p w14:paraId="06AD3E2D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название предмета (предметов), по которым проводится зачет результатов освоения учебных предметов;</w:t>
      </w:r>
    </w:p>
    <w:p w14:paraId="3F36F9C6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класс (классы), год (годы) изучения;</w:t>
      </w:r>
    </w:p>
    <w:p w14:paraId="3B18E7F6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полное наименование и юридический адрес сторонней образовательной организации;</w:t>
      </w:r>
    </w:p>
    <w:p w14:paraId="4587A9B3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объем учебных часов, предусмотренных для изучения предмета (предметов) в учебном плане сторонней образовательной организации;</w:t>
      </w:r>
    </w:p>
    <w:p w14:paraId="00860FFF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форма (формы) итогового или промежуточного контроля знаний в соответствии с учебным планом сторонней образовательной организации;</w:t>
      </w:r>
    </w:p>
    <w:p w14:paraId="3220668E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отметка (отметки) обучающегося по результатам итогового или промежуточного контроля;</w:t>
      </w:r>
    </w:p>
    <w:p w14:paraId="200B22EA" w14:textId="77777777" w:rsidR="00FE0F1A" w:rsidRPr="00FE0F1A" w:rsidRDefault="00FE0F1A" w:rsidP="00FE0F1A">
      <w:pPr>
        <w:widowControl w:val="0"/>
        <w:numPr>
          <w:ilvl w:val="0"/>
          <w:numId w:val="24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дата и подпись.</w:t>
      </w:r>
    </w:p>
    <w:p w14:paraId="66473B5E" w14:textId="77777777" w:rsidR="00FE0F1A" w:rsidRPr="00FE0F1A" w:rsidRDefault="00FE0F1A" w:rsidP="00FE0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 xml:space="preserve">3.3. </w:t>
      </w:r>
      <w:r w:rsidRPr="00FE0F1A">
        <w:rPr>
          <w:rFonts w:ascii="Times New Roman" w:hAnsi="Times New Roman"/>
          <w:sz w:val="28"/>
          <w:szCs w:val="28"/>
          <w:u w:val="single"/>
          <w:lang w:val="ru-RU" w:eastAsia="ru-RU"/>
        </w:rPr>
        <w:t>К заявлению прилагается заверенная подписью директора и печатью сторонней образовательной организации справка, содержащая следующую информацию:</w:t>
      </w:r>
    </w:p>
    <w:p w14:paraId="55BD6ADD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название предмета (предметов);</w:t>
      </w:r>
    </w:p>
    <w:p w14:paraId="5EB97D0B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класс (классы), год (годы) изучения;</w:t>
      </w:r>
    </w:p>
    <w:p w14:paraId="0CFF0A42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объем учебных часов, предусмотренных для изучения предмета (предметов) в учебном плане сторонней образовательной организации;</w:t>
      </w:r>
    </w:p>
    <w:p w14:paraId="2F3931BC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lastRenderedPageBreak/>
        <w:t>форма (формы) промежуточной аттестации обучающегося в соответствии с учебным планом сторонней образовательной организации;</w:t>
      </w:r>
    </w:p>
    <w:p w14:paraId="4035D622" w14:textId="77777777" w:rsidR="00FE0F1A" w:rsidRPr="00FE0F1A" w:rsidRDefault="00FE0F1A" w:rsidP="00FE0F1A">
      <w:pPr>
        <w:widowControl w:val="0"/>
        <w:numPr>
          <w:ilvl w:val="0"/>
          <w:numId w:val="25"/>
        </w:numPr>
        <w:tabs>
          <w:tab w:val="num" w:pos="72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отметка (отметки) по результатам промежуточной аттестации.</w:t>
      </w:r>
    </w:p>
    <w:p w14:paraId="6E15B5FA" w14:textId="67FE1E79" w:rsidR="00FE0F1A" w:rsidRPr="00FE0F1A" w:rsidRDefault="00FE0F1A" w:rsidP="00FE0F1A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/>
          <w:color w:val="FFFFFF"/>
          <w:sz w:val="28"/>
          <w:szCs w:val="28"/>
          <w:lang w:val="ru-RU" w:eastAsia="ru-RU"/>
        </w:rPr>
      </w:pPr>
      <w:r w:rsidRPr="00FE0F1A">
        <w:rPr>
          <w:rFonts w:ascii="Times New Roman" w:hAnsi="Times New Roman"/>
          <w:sz w:val="28"/>
          <w:szCs w:val="28"/>
          <w:lang w:val="ru-RU" w:eastAsia="ru-RU"/>
        </w:rPr>
        <w:t>3.4. При подаче заявления родитель (законный представитель) обучающегося предъявляет документ, подтверждающий его статус.</w:t>
      </w:r>
    </w:p>
    <w:sectPr w:rsidR="00FE0F1A" w:rsidRPr="00FE0F1A" w:rsidSect="00515676">
      <w:footerReference w:type="default" r:id="rId9"/>
      <w:pgSz w:w="11906" w:h="16838"/>
      <w:pgMar w:top="568" w:right="851" w:bottom="1134" w:left="1134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6DD23" w14:textId="77777777" w:rsidR="00B46A1C" w:rsidRDefault="00B46A1C" w:rsidP="000122A8">
      <w:pPr>
        <w:spacing w:after="0" w:line="240" w:lineRule="auto"/>
      </w:pPr>
      <w:r>
        <w:separator/>
      </w:r>
    </w:p>
  </w:endnote>
  <w:endnote w:type="continuationSeparator" w:id="0">
    <w:p w14:paraId="3E420CE0" w14:textId="77777777" w:rsidR="00B46A1C" w:rsidRDefault="00B46A1C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97BD" w14:textId="7E923326" w:rsidR="00491702" w:rsidRPr="00D42F55" w:rsidRDefault="00491702" w:rsidP="00515676">
    <w:pPr>
      <w:pStyle w:val="a9"/>
      <w:jc w:val="right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A67A63" w:rsidRPr="00A67A63">
      <w:rPr>
        <w:rFonts w:ascii="Times New Roman" w:hAnsi="Times New Roman"/>
        <w:noProof/>
        <w:sz w:val="28"/>
        <w:szCs w:val="28"/>
        <w:lang w:val="ru-RU"/>
      </w:rPr>
      <w:t>1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0972A" w14:textId="77777777" w:rsidR="00B46A1C" w:rsidRDefault="00B46A1C" w:rsidP="000122A8">
      <w:pPr>
        <w:spacing w:after="0" w:line="240" w:lineRule="auto"/>
      </w:pPr>
      <w:r>
        <w:separator/>
      </w:r>
    </w:p>
  </w:footnote>
  <w:footnote w:type="continuationSeparator" w:id="0">
    <w:p w14:paraId="026993CE" w14:textId="77777777" w:rsidR="00B46A1C" w:rsidRDefault="00B46A1C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41EF"/>
    <w:multiLevelType w:val="hybridMultilevel"/>
    <w:tmpl w:val="523C2728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5189E"/>
    <w:multiLevelType w:val="multilevel"/>
    <w:tmpl w:val="2B92F8F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F73DB"/>
    <w:multiLevelType w:val="hybridMultilevel"/>
    <w:tmpl w:val="F4BA4AD2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058D6"/>
    <w:multiLevelType w:val="hybridMultilevel"/>
    <w:tmpl w:val="A8008ADC"/>
    <w:lvl w:ilvl="0" w:tplc="6DACC4F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79F291F"/>
    <w:multiLevelType w:val="hybridMultilevel"/>
    <w:tmpl w:val="857427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54DE6"/>
    <w:multiLevelType w:val="hybridMultilevel"/>
    <w:tmpl w:val="5EB47E3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4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6"/>
  </w:num>
  <w:num w:numId="4">
    <w:abstractNumId w:val="25"/>
  </w:num>
  <w:num w:numId="5">
    <w:abstractNumId w:val="7"/>
  </w:num>
  <w:num w:numId="6">
    <w:abstractNumId w:val="19"/>
  </w:num>
  <w:num w:numId="7">
    <w:abstractNumId w:val="24"/>
  </w:num>
  <w:num w:numId="8">
    <w:abstractNumId w:val="5"/>
  </w:num>
  <w:num w:numId="9">
    <w:abstractNumId w:val="9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10"/>
  </w:num>
  <w:num w:numId="15">
    <w:abstractNumId w:val="8"/>
  </w:num>
  <w:num w:numId="16">
    <w:abstractNumId w:val="14"/>
  </w:num>
  <w:num w:numId="17">
    <w:abstractNumId w:val="23"/>
  </w:num>
  <w:num w:numId="18">
    <w:abstractNumId w:val="13"/>
  </w:num>
  <w:num w:numId="19">
    <w:abstractNumId w:val="22"/>
  </w:num>
  <w:num w:numId="20">
    <w:abstractNumId w:val="0"/>
  </w:num>
  <w:num w:numId="21">
    <w:abstractNumId w:val="21"/>
  </w:num>
  <w:num w:numId="22">
    <w:abstractNumId w:val="18"/>
  </w:num>
  <w:num w:numId="23">
    <w:abstractNumId w:val="3"/>
  </w:num>
  <w:num w:numId="24">
    <w:abstractNumId w:val="17"/>
  </w:num>
  <w:num w:numId="25">
    <w:abstractNumId w:val="15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06B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0D3D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2B0B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15676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A608A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049D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6D17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67A63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5284"/>
    <w:rsid w:val="00AB660E"/>
    <w:rsid w:val="00AD24A8"/>
    <w:rsid w:val="00AD3E7E"/>
    <w:rsid w:val="00AD4A7B"/>
    <w:rsid w:val="00AD62B2"/>
    <w:rsid w:val="00AF3FBA"/>
    <w:rsid w:val="00AF6C92"/>
    <w:rsid w:val="00B001AB"/>
    <w:rsid w:val="00B0221F"/>
    <w:rsid w:val="00B02BCA"/>
    <w:rsid w:val="00B06391"/>
    <w:rsid w:val="00B16B77"/>
    <w:rsid w:val="00B25934"/>
    <w:rsid w:val="00B303B5"/>
    <w:rsid w:val="00B30650"/>
    <w:rsid w:val="00B46A1C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4607"/>
    <w:rsid w:val="00C65BEF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71AE9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3BAC"/>
    <w:rsid w:val="00F9580B"/>
    <w:rsid w:val="00FA02BE"/>
    <w:rsid w:val="00FB219E"/>
    <w:rsid w:val="00FB49CB"/>
    <w:rsid w:val="00FC27F5"/>
    <w:rsid w:val="00FC57AE"/>
    <w:rsid w:val="00FD5B10"/>
    <w:rsid w:val="00FE0F1A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DE747-7552-4C2D-8BC7-0DDE2483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10133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Мадина</cp:lastModifiedBy>
  <cp:revision>9</cp:revision>
  <cp:lastPrinted>2022-05-11T13:54:00Z</cp:lastPrinted>
  <dcterms:created xsi:type="dcterms:W3CDTF">2022-02-14T11:44:00Z</dcterms:created>
  <dcterms:modified xsi:type="dcterms:W3CDTF">2022-05-30T14:23:00Z</dcterms:modified>
</cp:coreProperties>
</file>